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FD56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b w:val="0"/>
          <w:bCs/>
          <w:color w:val="auto"/>
          <w:sz w:val="32"/>
          <w:szCs w:val="32"/>
          <w:highlight w:val="none"/>
          <w:u w:val="none"/>
          <w:lang w:val="en-US" w:eastAsia="zh-CN"/>
        </w:rPr>
      </w:pPr>
      <w:r>
        <w:rPr>
          <w:rFonts w:hint="eastAsia" w:ascii="黑体" w:hAnsi="黑体" w:eastAsia="黑体" w:cs="黑体"/>
          <w:b w:val="0"/>
          <w:bCs/>
          <w:color w:val="auto"/>
          <w:sz w:val="32"/>
          <w:szCs w:val="32"/>
          <w:highlight w:val="none"/>
          <w:u w:val="none"/>
          <w:lang w:eastAsia="zh-CN"/>
        </w:rPr>
        <w:t>附件</w:t>
      </w:r>
      <w:r>
        <w:rPr>
          <w:rFonts w:hint="default" w:ascii="Times New Roman" w:hAnsi="Times New Roman" w:eastAsia="黑体" w:cs="Times New Roman"/>
          <w:b w:val="0"/>
          <w:bCs/>
          <w:color w:val="auto"/>
          <w:sz w:val="32"/>
          <w:szCs w:val="32"/>
          <w:highlight w:val="none"/>
          <w:u w:val="none"/>
          <w:lang w:val="en-US" w:eastAsia="zh-CN"/>
        </w:rPr>
        <w:t>10</w:t>
      </w:r>
    </w:p>
    <w:p w14:paraId="2C0997B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color w:val="auto"/>
          <w:sz w:val="44"/>
          <w:szCs w:val="44"/>
        </w:rPr>
      </w:pPr>
    </w:p>
    <w:p w14:paraId="54522C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pacing w:val="-20"/>
          <w:sz w:val="44"/>
          <w:szCs w:val="44"/>
          <w:lang w:val="en-US" w:eastAsia="zh-CN"/>
        </w:rPr>
      </w:pPr>
      <w:r>
        <w:rPr>
          <w:rFonts w:hint="default" w:ascii="Times New Roman" w:hAnsi="Times New Roman" w:eastAsia="方正小标宋简体" w:cs="Times New Roman"/>
          <w:b w:val="0"/>
          <w:bCs/>
          <w:color w:val="auto"/>
          <w:spacing w:val="-20"/>
          <w:sz w:val="44"/>
          <w:szCs w:val="44"/>
        </w:rPr>
        <w:t>202</w:t>
      </w:r>
      <w:r>
        <w:rPr>
          <w:rFonts w:hint="default" w:ascii="Times New Roman" w:hAnsi="Times New Roman" w:eastAsia="方正小标宋简体" w:cs="Times New Roman"/>
          <w:b w:val="0"/>
          <w:bCs/>
          <w:color w:val="auto"/>
          <w:spacing w:val="-20"/>
          <w:sz w:val="44"/>
          <w:szCs w:val="44"/>
          <w:lang w:val="en-US" w:eastAsia="zh-CN"/>
        </w:rPr>
        <w:t>5</w:t>
      </w:r>
      <w:r>
        <w:rPr>
          <w:rFonts w:hint="eastAsia" w:ascii="方正小标宋简体" w:hAnsi="方正小标宋简体" w:eastAsia="方正小标宋简体" w:cs="方正小标宋简体"/>
          <w:b w:val="0"/>
          <w:bCs/>
          <w:color w:val="auto"/>
          <w:spacing w:val="-20"/>
          <w:sz w:val="44"/>
          <w:szCs w:val="44"/>
        </w:rPr>
        <w:t>年</w:t>
      </w:r>
      <w:r>
        <w:rPr>
          <w:rFonts w:hint="eastAsia" w:ascii="方正小标宋简体" w:hAnsi="方正小标宋简体" w:eastAsia="方正小标宋简体" w:cs="方正小标宋简体"/>
          <w:b w:val="0"/>
          <w:bCs/>
          <w:color w:val="auto"/>
          <w:spacing w:val="-20"/>
          <w:sz w:val="44"/>
          <w:szCs w:val="44"/>
          <w:lang w:val="en-US" w:eastAsia="zh-CN"/>
        </w:rPr>
        <w:t>血液透析中心和医学检验实验室</w:t>
      </w:r>
    </w:p>
    <w:p w14:paraId="3DFC81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pacing w:val="-20"/>
          <w:sz w:val="44"/>
          <w:szCs w:val="44"/>
        </w:rPr>
      </w:pPr>
      <w:r>
        <w:rPr>
          <w:rFonts w:hint="eastAsia" w:ascii="方正小标宋简体" w:hAnsi="方正小标宋简体" w:eastAsia="方正小标宋简体" w:cs="方正小标宋简体"/>
          <w:b w:val="0"/>
          <w:bCs/>
          <w:color w:val="auto"/>
          <w:spacing w:val="-20"/>
          <w:sz w:val="44"/>
          <w:szCs w:val="44"/>
        </w:rPr>
        <w:t>传染病防治</w:t>
      </w:r>
      <w:r>
        <w:rPr>
          <w:rFonts w:hint="eastAsia" w:ascii="方正小标宋简体" w:hAnsi="方正小标宋简体" w:eastAsia="方正小标宋简体" w:cs="方正小标宋简体"/>
          <w:b w:val="0"/>
          <w:bCs/>
          <w:color w:val="auto"/>
          <w:spacing w:val="-20"/>
          <w:sz w:val="44"/>
          <w:szCs w:val="44"/>
          <w:lang w:val="en-US" w:eastAsia="zh-CN"/>
        </w:rPr>
        <w:t>广西</w:t>
      </w:r>
      <w:r>
        <w:rPr>
          <w:rFonts w:hint="eastAsia" w:ascii="方正小标宋简体" w:hAnsi="方正小标宋简体" w:eastAsia="方正小标宋简体" w:cs="方正小标宋简体"/>
          <w:b w:val="0"/>
          <w:bCs/>
          <w:color w:val="auto"/>
          <w:spacing w:val="-20"/>
          <w:sz w:val="44"/>
          <w:szCs w:val="44"/>
        </w:rPr>
        <w:t>随机监督抽查计划</w:t>
      </w:r>
    </w:p>
    <w:p w14:paraId="4C8C9B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olor w:val="auto"/>
          <w:sz w:val="32"/>
          <w:szCs w:val="32"/>
        </w:rPr>
      </w:pPr>
    </w:p>
    <w:p w14:paraId="1B51A3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lang w:eastAsia="zh-CN"/>
        </w:rPr>
        <w:t>一、</w:t>
      </w:r>
      <w:r>
        <w:rPr>
          <w:rFonts w:hint="eastAsia" w:ascii="黑体" w:hAnsi="黑体" w:eastAsia="黑体" w:cs="Times New Roman"/>
          <w:color w:val="auto"/>
          <w:sz w:val="32"/>
          <w:szCs w:val="32"/>
        </w:rPr>
        <w:t>监督检查对象</w:t>
      </w:r>
    </w:p>
    <w:p w14:paraId="75C9171D">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b w:val="0"/>
          <w:bCs/>
          <w:color w:val="auto"/>
          <w:sz w:val="32"/>
          <w:lang w:val="en" w:eastAsia="zh-CN"/>
        </w:rPr>
      </w:pPr>
      <w:r>
        <w:rPr>
          <w:rFonts w:hint="eastAsia" w:ascii="Times New Roman" w:hAnsi="Times New Roman" w:eastAsia="仿宋_GB2312" w:cs="Times New Roman"/>
          <w:b w:val="0"/>
          <w:bCs/>
          <w:color w:val="auto"/>
          <w:sz w:val="32"/>
          <w:lang w:val="en-US" w:eastAsia="zh-CN"/>
        </w:rPr>
        <w:t>辖区内独立设置的</w:t>
      </w:r>
      <w:r>
        <w:rPr>
          <w:rFonts w:hint="eastAsia" w:ascii="Times New Roman" w:hAnsi="Times New Roman" w:eastAsia="仿宋_GB2312" w:cs="Times New Roman"/>
          <w:b w:val="0"/>
          <w:bCs/>
          <w:color w:val="auto"/>
          <w:sz w:val="32"/>
          <w:lang w:val="en" w:eastAsia="zh-CN"/>
        </w:rPr>
        <w:t>血液透析中心、</w:t>
      </w:r>
      <w:r>
        <w:rPr>
          <w:rFonts w:hint="eastAsia" w:ascii="Times New Roman" w:hAnsi="Times New Roman" w:eastAsia="仿宋_GB2312" w:cs="Times New Roman"/>
          <w:b w:val="0"/>
          <w:bCs/>
          <w:color w:val="auto"/>
          <w:sz w:val="32"/>
          <w:lang w:val="en-US" w:eastAsia="zh-CN"/>
        </w:rPr>
        <w:t>医学检验实验室（中心），按</w:t>
      </w:r>
      <w:r>
        <w:rPr>
          <w:rFonts w:hint="default" w:ascii="Times New Roman" w:hAnsi="Times New Roman" w:eastAsia="仿宋_GB2312" w:cs="Times New Roman"/>
          <w:b w:val="0"/>
          <w:bCs/>
          <w:color w:val="auto"/>
          <w:sz w:val="32"/>
          <w:lang w:val="en-US" w:eastAsia="zh-CN"/>
        </w:rPr>
        <w:t>100%</w:t>
      </w:r>
      <w:r>
        <w:rPr>
          <w:rFonts w:hint="eastAsia" w:ascii="Times New Roman" w:hAnsi="Times New Roman" w:eastAsia="仿宋_GB2312" w:cs="Times New Roman"/>
          <w:b w:val="0"/>
          <w:bCs/>
          <w:color w:val="auto"/>
          <w:sz w:val="32"/>
          <w:lang w:val="en-US" w:eastAsia="zh-CN"/>
        </w:rPr>
        <w:t>比例抽查</w:t>
      </w:r>
      <w:r>
        <w:rPr>
          <w:rFonts w:hint="eastAsia" w:ascii="Times New Roman" w:hAnsi="Times New Roman" w:eastAsia="仿宋_GB2312" w:cs="Times New Roman"/>
          <w:b w:val="0"/>
          <w:bCs/>
          <w:color w:val="auto"/>
          <w:sz w:val="32"/>
          <w:lang w:val="en" w:eastAsia="zh-CN"/>
        </w:rPr>
        <w:t>。</w:t>
      </w:r>
    </w:p>
    <w:p w14:paraId="7A496F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Times New Roman"/>
          <w:color w:val="auto"/>
          <w:sz w:val="32"/>
          <w:szCs w:val="32"/>
        </w:rPr>
      </w:pPr>
      <w:r>
        <w:rPr>
          <w:rFonts w:hint="eastAsia" w:ascii="黑体" w:hAnsi="黑体" w:eastAsia="黑体" w:cs="Times New Roman"/>
          <w:color w:val="auto"/>
          <w:sz w:val="32"/>
          <w:szCs w:val="32"/>
          <w:lang w:eastAsia="zh-CN"/>
        </w:rPr>
        <w:t>二、</w:t>
      </w:r>
      <w:r>
        <w:rPr>
          <w:rFonts w:hint="eastAsia" w:ascii="黑体" w:hAnsi="黑体" w:eastAsia="黑体" w:cs="Times New Roman"/>
          <w:color w:val="auto"/>
          <w:sz w:val="32"/>
          <w:szCs w:val="32"/>
        </w:rPr>
        <w:t>监督检查内容</w:t>
      </w:r>
    </w:p>
    <w:p w14:paraId="2BD1C9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血液透析中心和</w:t>
      </w:r>
      <w:r>
        <w:rPr>
          <w:rFonts w:hint="eastAsia" w:ascii="仿宋_GB2312" w:hAnsi="仿宋_GB2312" w:eastAsia="仿宋_GB2312" w:cs="仿宋_GB2312"/>
          <w:color w:val="auto"/>
          <w:sz w:val="32"/>
          <w:szCs w:val="32"/>
          <w:lang w:eastAsia="zh-CN"/>
        </w:rPr>
        <w:t>医学检验实验室（中心）传染病防治广西随机监督抽查工作要与医疗卫生机构传染病防治分类监督综合评价工作相结合，抽到的单位采取分类监督综合评价方式进行检查（</w:t>
      </w:r>
      <w:r>
        <w:rPr>
          <w:rFonts w:hint="eastAsia" w:ascii="仿宋_GB2312" w:hAnsi="仿宋_GB2312" w:eastAsia="仿宋_GB2312" w:cs="仿宋_GB2312"/>
          <w:color w:val="auto"/>
          <w:sz w:val="32"/>
          <w:szCs w:val="32"/>
          <w:lang w:val="en-US" w:eastAsia="zh-CN"/>
        </w:rPr>
        <w:t>根据业务开展情况，预防接种项可合理缺项</w:t>
      </w:r>
      <w:r>
        <w:rPr>
          <w:rFonts w:hint="eastAsia" w:ascii="仿宋_GB2312" w:hAnsi="仿宋_GB2312" w:eastAsia="仿宋_GB2312" w:cs="仿宋_GB2312"/>
          <w:color w:val="auto"/>
          <w:sz w:val="32"/>
          <w:szCs w:val="32"/>
          <w:lang w:eastAsia="zh-CN"/>
        </w:rPr>
        <w:t>）。</w:t>
      </w:r>
    </w:p>
    <w:p w14:paraId="4C80A1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三、工作要求</w:t>
      </w:r>
    </w:p>
    <w:p w14:paraId="754509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（一）各地要将综合评价结果纳入日常管理措施中，与医疗机构不良行为记分、等级评审、校验等相衔接。抽查过程中发现血液透析中心、</w:t>
      </w:r>
      <w:r>
        <w:rPr>
          <w:rFonts w:hint="eastAsia" w:ascii="Times New Roman" w:hAnsi="Times New Roman" w:eastAsia="仿宋_GB2312" w:cs="Times New Roman"/>
          <w:b w:val="0"/>
          <w:bCs/>
          <w:color w:val="auto"/>
          <w:sz w:val="32"/>
          <w:lang w:val="en-US" w:eastAsia="zh-CN"/>
        </w:rPr>
        <w:t>医学检验实验室（中心）</w:t>
      </w:r>
      <w:r>
        <w:rPr>
          <w:rFonts w:hint="eastAsia" w:ascii="仿宋_GB2312" w:hAnsi="仿宋_GB2312" w:eastAsia="仿宋_GB2312" w:cs="仿宋_GB2312"/>
          <w:color w:val="auto"/>
          <w:sz w:val="32"/>
          <w:szCs w:val="32"/>
          <w:lang w:eastAsia="zh-CN"/>
        </w:rPr>
        <w:t>存在违法行为，要依法严肃查处，重大案件</w:t>
      </w:r>
      <w:r>
        <w:rPr>
          <w:rFonts w:hint="eastAsia" w:ascii="仿宋_GB2312" w:hAnsi="仿宋_GB2312" w:eastAsia="仿宋_GB2312" w:cs="仿宋_GB2312"/>
          <w:color w:val="auto"/>
          <w:sz w:val="32"/>
          <w:szCs w:val="32"/>
          <w:lang w:val="en-US" w:eastAsia="zh-CN"/>
        </w:rPr>
        <w:t>信息要</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lang w:val="en-US" w:eastAsia="zh-CN"/>
        </w:rPr>
        <w:t>向自治区疾控局报告</w:t>
      </w:r>
      <w:r>
        <w:rPr>
          <w:rFonts w:hint="eastAsia" w:ascii="仿宋_GB2312" w:hAnsi="仿宋_GB2312" w:eastAsia="仿宋_GB2312" w:cs="仿宋_GB2312"/>
          <w:color w:val="auto"/>
          <w:sz w:val="32"/>
          <w:szCs w:val="32"/>
          <w:lang w:eastAsia="zh-CN"/>
        </w:rPr>
        <w:t>。</w:t>
      </w:r>
    </w:p>
    <w:p w14:paraId="43760B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olor w:val="auto"/>
          <w:lang w:eastAsia="zh-CN"/>
        </w:rPr>
      </w:pPr>
      <w:r>
        <w:rPr>
          <w:rFonts w:hint="eastAsia" w:ascii="仿宋_GB2312" w:hAnsi="仿宋_GB2312" w:eastAsia="仿宋_GB2312" w:cs="仿宋_GB2312"/>
          <w:color w:val="auto"/>
          <w:sz w:val="32"/>
          <w:szCs w:val="32"/>
          <w:lang w:eastAsia="zh-CN"/>
        </w:rPr>
        <w:t>（二）各地有关单位要切实加强上报数据信息的审核，保证数据信息项目齐全、质量可靠，</w:t>
      </w:r>
      <w:r>
        <w:rPr>
          <w:rFonts w:hint="eastAsia" w:ascii="仿宋_GB2312" w:hAnsi="仿宋_GB2312" w:eastAsia="仿宋_GB2312" w:cs="仿宋_GB2312"/>
          <w:color w:val="auto"/>
          <w:sz w:val="32"/>
          <w:szCs w:val="32"/>
          <w:lang w:val="en-US" w:eastAsia="zh-CN"/>
        </w:rPr>
        <w:t>请辖区设置有独立血液透析中心、医学检验实验室的市、县区</w:t>
      </w:r>
      <w:r>
        <w:rPr>
          <w:rFonts w:hint="eastAsia" w:ascii="仿宋_GB2312" w:hAnsi="仿宋_GB2312" w:eastAsia="仿宋_GB2312" w:cs="仿宋_GB2312"/>
          <w:color w:val="auto"/>
          <w:sz w:val="32"/>
          <w:szCs w:val="32"/>
          <w:lang w:eastAsia="zh-CN"/>
        </w:rPr>
        <w:t>于</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年</w:t>
      </w:r>
      <w:r>
        <w:rPr>
          <w:rFonts w:hint="default" w:ascii="Times New Roman" w:hAnsi="Times New Roman" w:eastAsia="仿宋_GB2312" w:cs="Times New Roman"/>
          <w:color w:val="auto"/>
          <w:sz w:val="32"/>
          <w:szCs w:val="32"/>
          <w:lang w:eastAsia="zh-CN"/>
        </w:rPr>
        <w:t>11</w:t>
      </w:r>
      <w:r>
        <w:rPr>
          <w:rFonts w:hint="eastAsia" w:ascii="仿宋_GB2312" w:hAnsi="仿宋_GB2312" w:eastAsia="仿宋_GB2312" w:cs="仿宋_GB2312"/>
          <w:color w:val="auto"/>
          <w:sz w:val="32"/>
          <w:szCs w:val="32"/>
          <w:lang w:eastAsia="zh-CN"/>
        </w:rPr>
        <w:t>月</w:t>
      </w:r>
      <w:r>
        <w:rPr>
          <w:rFonts w:hint="default" w:ascii="Times New Roman" w:hAnsi="Times New Roman" w:eastAsia="仿宋_GB2312" w:cs="Times New Roman"/>
          <w:color w:val="auto"/>
          <w:sz w:val="32"/>
          <w:szCs w:val="32"/>
          <w:lang w:eastAsia="zh-CN"/>
        </w:rPr>
        <w:t>10</w:t>
      </w:r>
      <w:r>
        <w:rPr>
          <w:rFonts w:hint="eastAsia" w:ascii="仿宋_GB2312" w:hAnsi="仿宋_GB2312" w:eastAsia="仿宋_GB2312" w:cs="仿宋_GB2312"/>
          <w:color w:val="auto"/>
          <w:sz w:val="32"/>
          <w:szCs w:val="32"/>
          <w:lang w:eastAsia="zh-CN"/>
        </w:rPr>
        <w:t>日前完成全部抽查任务，并在</w:t>
      </w:r>
      <w:r>
        <w:rPr>
          <w:rFonts w:hint="eastAsia" w:ascii="仿宋_GB2312" w:eastAsia="仿宋_GB2312" w:cs="Times New Roman"/>
          <w:color w:val="auto"/>
          <w:sz w:val="32"/>
          <w:szCs w:val="32"/>
          <w:highlight w:val="none"/>
          <w:lang w:val="en-US" w:eastAsia="zh-CN"/>
        </w:rPr>
        <w:t>广西卫生健康执法监督综合管理平台</w:t>
      </w:r>
      <w:r>
        <w:rPr>
          <w:rFonts w:hint="eastAsia" w:ascii="仿宋_GB2312" w:hAnsi="仿宋_GB2312" w:eastAsia="仿宋_GB2312" w:cs="仿宋_GB2312"/>
          <w:color w:val="auto"/>
          <w:sz w:val="32"/>
          <w:szCs w:val="32"/>
          <w:lang w:eastAsia="zh-CN"/>
        </w:rPr>
        <w:t>上以“</w:t>
      </w:r>
      <w:r>
        <w:rPr>
          <w:rFonts w:hint="eastAsia" w:ascii="仿宋_GB2312" w:hAnsi="仿宋_GB2312" w:eastAsia="仿宋_GB2312" w:cs="仿宋_GB2312"/>
          <w:color w:val="auto"/>
          <w:sz w:val="32"/>
          <w:szCs w:val="32"/>
          <w:lang w:val="en-US" w:eastAsia="zh-CN"/>
        </w:rPr>
        <w:t>综合评价</w:t>
      </w:r>
      <w:r>
        <w:rPr>
          <w:rFonts w:hint="eastAsia" w:ascii="仿宋_GB2312" w:hAnsi="仿宋_GB2312" w:eastAsia="仿宋_GB2312" w:cs="仿宋_GB2312"/>
          <w:color w:val="auto"/>
          <w:sz w:val="32"/>
          <w:szCs w:val="32"/>
          <w:lang w:eastAsia="zh-CN"/>
        </w:rPr>
        <w:t>”形式填报数据</w:t>
      </w:r>
      <w:r>
        <w:rPr>
          <w:rFonts w:hint="eastAsia" w:ascii="仿宋_GB2312" w:hAnsi="仿宋_GB2312" w:eastAsia="仿宋_GB2312" w:cs="仿宋_GB2312"/>
          <w:color w:val="auto"/>
          <w:sz w:val="32"/>
          <w:szCs w:val="32"/>
          <w:lang w:val="en-US" w:eastAsia="zh-CN"/>
        </w:rPr>
        <w:t>信息</w:t>
      </w:r>
      <w:r>
        <w:rPr>
          <w:rFonts w:hint="eastAsia" w:ascii="仿宋_GB2312" w:hAnsi="仿宋_GB2312" w:eastAsia="仿宋_GB2312" w:cs="仿宋_GB2312"/>
          <w:color w:val="auto"/>
          <w:sz w:val="32"/>
          <w:szCs w:val="32"/>
          <w:lang w:eastAsia="zh-CN"/>
        </w:rPr>
        <w:t>，</w:t>
      </w:r>
      <w:r>
        <w:rPr>
          <w:rFonts w:hint="eastAsia" w:ascii="仿宋_GB2312" w:eastAsia="仿宋_GB2312" w:cs="Times New Roman"/>
          <w:color w:val="auto"/>
          <w:sz w:val="32"/>
          <w:szCs w:val="32"/>
          <w:highlight w:val="none"/>
          <w:lang w:val="en-US" w:eastAsia="zh-CN"/>
        </w:rPr>
        <w:t>并以市为单位</w:t>
      </w:r>
      <w:r>
        <w:rPr>
          <w:rFonts w:hint="eastAsia" w:ascii="仿宋_GB2312" w:hAnsi="仿宋_GB2312" w:eastAsia="仿宋_GB2312" w:cs="仿宋_GB2312"/>
          <w:color w:val="auto"/>
          <w:sz w:val="32"/>
          <w:szCs w:val="32"/>
          <w:lang w:eastAsia="zh-CN"/>
        </w:rPr>
        <w:t>于</w:t>
      </w:r>
      <w:r>
        <w:rPr>
          <w:rFonts w:hint="default" w:ascii="Times New Roman" w:hAnsi="Times New Roman" w:eastAsia="仿宋_GB2312" w:cs="Times New Roman"/>
          <w:color w:val="auto"/>
          <w:sz w:val="32"/>
          <w:szCs w:val="32"/>
          <w:lang w:eastAsia="zh-CN"/>
        </w:rPr>
        <w:t>11</w:t>
      </w:r>
      <w:r>
        <w:rPr>
          <w:rFonts w:hint="eastAsia" w:ascii="仿宋_GB2312" w:hAnsi="仿宋_GB2312" w:eastAsia="仿宋_GB2312" w:cs="仿宋_GB2312"/>
          <w:color w:val="auto"/>
          <w:sz w:val="32"/>
          <w:szCs w:val="32"/>
          <w:lang w:eastAsia="zh-CN"/>
        </w:rPr>
        <w:t>月</w:t>
      </w:r>
      <w:r>
        <w:rPr>
          <w:rFonts w:hint="default" w:ascii="Times New Roman" w:hAnsi="Times New Roman" w:eastAsia="仿宋_GB2312" w:cs="Times New Roman"/>
          <w:color w:val="auto"/>
          <w:sz w:val="32"/>
          <w:szCs w:val="32"/>
          <w:lang w:eastAsia="zh-CN"/>
        </w:rPr>
        <w:t>20</w:t>
      </w:r>
      <w:r>
        <w:rPr>
          <w:rFonts w:hint="eastAsia" w:ascii="仿宋_GB2312" w:hAnsi="仿宋_GB2312" w:eastAsia="仿宋_GB2312" w:cs="仿宋_GB2312"/>
          <w:color w:val="auto"/>
          <w:sz w:val="32"/>
          <w:szCs w:val="32"/>
          <w:lang w:eastAsia="zh-CN"/>
        </w:rPr>
        <w:t>日前将全年工作总结</w:t>
      </w:r>
      <w:r>
        <w:rPr>
          <w:rFonts w:hint="eastAsia" w:ascii="仿宋_GB2312" w:hAnsi="仿宋_GB2312" w:eastAsia="仿宋_GB2312" w:cs="仿宋_GB2312"/>
          <w:color w:val="auto"/>
          <w:sz w:val="32"/>
          <w:szCs w:val="32"/>
          <w:lang w:val="en-US" w:eastAsia="zh-CN"/>
        </w:rPr>
        <w:t>及《</w:t>
      </w:r>
      <w:r>
        <w:rPr>
          <w:rFonts w:hint="default" w:ascii="Times New Roman" w:hAnsi="Times New Roman" w:eastAsia="仿宋_GB2312" w:cs="Times New Roman"/>
          <w:color w:val="auto"/>
          <w:sz w:val="32"/>
          <w:szCs w:val="32"/>
          <w:lang w:val="en-US" w:eastAsia="zh-CN"/>
        </w:rPr>
        <w:t>2025</w:t>
      </w:r>
      <w:r>
        <w:rPr>
          <w:rFonts w:hint="eastAsia" w:ascii="仿宋_GB2312" w:hAnsi="仿宋_GB2312" w:eastAsia="仿宋_GB2312" w:cs="仿宋_GB2312"/>
          <w:color w:val="auto"/>
          <w:sz w:val="32"/>
          <w:szCs w:val="32"/>
          <w:lang w:val="en-US" w:eastAsia="zh-CN"/>
        </w:rPr>
        <w:t>年血液透析中心和医学检验实验室（中心）传染病防治广西随机监督抽查汇总表》</w:t>
      </w:r>
      <w:r>
        <w:rPr>
          <w:rFonts w:hint="eastAsia" w:ascii="仿宋_GB2312" w:hAnsi="仿宋_GB2312" w:eastAsia="仿宋_GB2312" w:cs="仿宋_GB2312"/>
          <w:color w:val="auto"/>
          <w:sz w:val="32"/>
          <w:szCs w:val="32"/>
          <w:lang w:eastAsia="zh-CN"/>
        </w:rPr>
        <w:t>报送自治区卫生监督所，自治区卫生监督所审核汇总后，于</w:t>
      </w:r>
      <w:r>
        <w:rPr>
          <w:rFonts w:hint="default" w:ascii="Times New Roman" w:hAnsi="Times New Roman" w:eastAsia="仿宋_GB2312" w:cs="Times New Roman"/>
          <w:color w:val="auto"/>
          <w:sz w:val="32"/>
          <w:szCs w:val="32"/>
          <w:lang w:eastAsia="zh-CN"/>
        </w:rPr>
        <w:t>11</w:t>
      </w:r>
      <w:r>
        <w:rPr>
          <w:rFonts w:hint="eastAsia" w:ascii="仿宋_GB2312" w:hAnsi="仿宋_GB2312" w:eastAsia="仿宋_GB2312" w:cs="仿宋_GB2312"/>
          <w:color w:val="auto"/>
          <w:sz w:val="32"/>
          <w:szCs w:val="32"/>
          <w:lang w:eastAsia="zh-CN"/>
        </w:rPr>
        <w:t>月</w:t>
      </w:r>
      <w:r>
        <w:rPr>
          <w:rFonts w:hint="default" w:ascii="Times New Roman" w:hAnsi="Times New Roman" w:eastAsia="仿宋_GB2312" w:cs="Times New Roman"/>
          <w:color w:val="auto"/>
          <w:sz w:val="32"/>
          <w:szCs w:val="32"/>
          <w:lang w:eastAsia="zh-CN"/>
        </w:rPr>
        <w:t>25</w:t>
      </w:r>
      <w:r>
        <w:rPr>
          <w:rFonts w:hint="eastAsia" w:ascii="仿宋_GB2312" w:hAnsi="仿宋_GB2312" w:eastAsia="仿宋_GB2312" w:cs="仿宋_GB2312"/>
          <w:color w:val="auto"/>
          <w:sz w:val="32"/>
          <w:szCs w:val="32"/>
          <w:lang w:eastAsia="zh-CN"/>
        </w:rPr>
        <w:t>日前报送自治区疾控局。</w:t>
      </w:r>
    </w:p>
    <w:p w14:paraId="2681BF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24"/>
          <w:lang w:eastAsia="zh-CN"/>
        </w:rPr>
      </w:pPr>
      <w:r>
        <w:rPr>
          <w:rFonts w:hint="eastAsia" w:ascii="仿宋_GB2312" w:hAnsi="仿宋_GB2312" w:eastAsia="仿宋_GB2312" w:cs="仿宋_GB2312"/>
          <w:color w:val="auto"/>
          <w:sz w:val="32"/>
          <w:szCs w:val="24"/>
          <w:lang w:eastAsia="zh-CN"/>
        </w:rPr>
        <w:t>联系人：自治区卫生监督所</w:t>
      </w:r>
      <w:r>
        <w:rPr>
          <w:rFonts w:hint="eastAsia" w:ascii="仿宋_GB2312" w:hAnsi="仿宋_GB2312" w:eastAsia="仿宋_GB2312" w:cs="仿宋_GB2312"/>
          <w:color w:val="auto"/>
          <w:sz w:val="32"/>
          <w:szCs w:val="24"/>
          <w:lang w:val="en-US" w:eastAsia="zh-CN"/>
        </w:rPr>
        <w:t xml:space="preserve">传染病防治监督管理科  </w:t>
      </w:r>
      <w:r>
        <w:rPr>
          <w:rFonts w:hint="eastAsia" w:ascii="仿宋_GB2312" w:hAnsi="仿宋_GB2312" w:eastAsia="仿宋_GB2312" w:cs="仿宋_GB2312"/>
          <w:color w:val="auto"/>
          <w:sz w:val="32"/>
          <w:szCs w:val="24"/>
          <w:lang w:eastAsia="zh-CN"/>
        </w:rPr>
        <w:t>张漓</w:t>
      </w:r>
    </w:p>
    <w:p w14:paraId="10CFB6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电  话：</w:t>
      </w:r>
      <w:r>
        <w:rPr>
          <w:rFonts w:hint="default" w:ascii="Times New Roman" w:hAnsi="Times New Roman" w:eastAsia="仿宋_GB2312" w:cs="Times New Roman"/>
          <w:color w:val="auto"/>
          <w:sz w:val="32"/>
          <w:szCs w:val="24"/>
          <w:lang w:val="en-US" w:eastAsia="zh-CN"/>
        </w:rPr>
        <w:t>0771</w:t>
      </w:r>
      <w:r>
        <w:rPr>
          <w:rFonts w:hint="default" w:cs="Times New Roman"/>
          <w:color w:val="auto"/>
          <w:sz w:val="32"/>
          <w:szCs w:val="24"/>
          <w:lang w:val="en" w:eastAsia="zh-CN"/>
        </w:rPr>
        <w:t>－</w:t>
      </w:r>
      <w:r>
        <w:rPr>
          <w:rFonts w:hint="default" w:ascii="Times New Roman" w:hAnsi="Times New Roman" w:eastAsia="仿宋_GB2312" w:cs="Times New Roman"/>
          <w:color w:val="auto"/>
          <w:sz w:val="32"/>
          <w:szCs w:val="24"/>
          <w:lang w:val="en-US" w:eastAsia="zh-CN"/>
        </w:rPr>
        <w:t>5311055</w:t>
      </w:r>
    </w:p>
    <w:p w14:paraId="7147E4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24"/>
          <w:lang w:eastAsia="zh-CN"/>
        </w:rPr>
      </w:pPr>
      <w:r>
        <w:rPr>
          <w:rFonts w:hint="eastAsia" w:eastAsia="仿宋_GB2312" w:cs="Times New Roman"/>
          <w:color w:val="auto"/>
          <w:sz w:val="32"/>
          <w:szCs w:val="24"/>
          <w:lang w:val="en-US" w:eastAsia="zh-CN"/>
        </w:rPr>
        <w:t>邮  箱：</w:t>
      </w:r>
      <w:r>
        <w:rPr>
          <w:rFonts w:hint="default" w:ascii="Times New Roman" w:hAnsi="Times New Roman" w:eastAsia="仿宋_GB2312" w:cs="Times New Roman"/>
          <w:color w:val="auto"/>
          <w:sz w:val="32"/>
          <w:szCs w:val="24"/>
          <w:lang w:eastAsia="zh-CN"/>
        </w:rPr>
        <w:t>gxwsjd5k@wsjkw.gxzf.gov.cn</w:t>
      </w:r>
    </w:p>
    <w:p w14:paraId="493F98E3">
      <w:pPr>
        <w:pStyle w:val="4"/>
        <w:keepNext w:val="0"/>
        <w:keepLines w:val="0"/>
        <w:pageBreakBefore w:val="0"/>
        <w:widowControl w:val="0"/>
        <w:topLinePunct w:val="0"/>
        <w:bidi w:val="0"/>
        <w:adjustRightInd/>
        <w:snapToGrid/>
        <w:rPr>
          <w:rFonts w:hint="eastAsia"/>
          <w:color w:val="auto"/>
          <w:lang w:val="en-US" w:eastAsia="zh-CN"/>
        </w:rPr>
      </w:pPr>
    </w:p>
    <w:p w14:paraId="13ADE43E">
      <w:pPr>
        <w:keepNext w:val="0"/>
        <w:keepLines w:val="0"/>
        <w:pageBreakBefore w:val="0"/>
        <w:widowControl w:val="0"/>
        <w:kinsoku/>
        <w:wordWrap/>
        <w:overflowPunct/>
        <w:topLinePunct w:val="0"/>
        <w:autoSpaceDE/>
        <w:autoSpaceDN/>
        <w:bidi w:val="0"/>
        <w:adjustRightInd/>
        <w:snapToGrid/>
        <w:spacing w:line="560" w:lineRule="exact"/>
        <w:ind w:left="1600" w:leftChars="200" w:hanging="960" w:hangingChars="300"/>
        <w:jc w:val="both"/>
        <w:textAlignment w:val="auto"/>
        <w:rPr>
          <w:rFonts w:hint="default" w:ascii="仿宋_GB2312" w:hAnsi="仿宋_GB2312" w:eastAsia="仿宋_GB2312" w:cs="仿宋_GB2312"/>
          <w:color w:val="auto"/>
          <w:sz w:val="32"/>
          <w:szCs w:val="24"/>
          <w:lang w:val="en-US" w:eastAsia="zh-CN"/>
        </w:rPr>
      </w:pPr>
      <w:r>
        <w:rPr>
          <w:rFonts w:hint="eastAsia" w:ascii="仿宋_GB2312" w:hAnsi="仿宋_GB2312" w:eastAsia="仿宋_GB2312" w:cs="仿宋_GB2312"/>
          <w:color w:val="auto"/>
          <w:sz w:val="32"/>
          <w:szCs w:val="24"/>
          <w:lang w:val="en-US" w:eastAsia="zh-CN"/>
        </w:rPr>
        <w:t>附表：</w:t>
      </w:r>
      <w:r>
        <w:rPr>
          <w:rFonts w:hint="default" w:ascii="Times New Roman" w:hAnsi="Times New Roman" w:eastAsia="仿宋_GB2312" w:cs="Times New Roman"/>
          <w:color w:val="auto"/>
          <w:sz w:val="32"/>
          <w:szCs w:val="24"/>
          <w:lang w:val="en-US" w:eastAsia="zh-CN"/>
        </w:rPr>
        <w:t>2025</w:t>
      </w:r>
      <w:r>
        <w:rPr>
          <w:rFonts w:hint="eastAsia" w:ascii="仿宋_GB2312" w:hAnsi="仿宋_GB2312" w:eastAsia="仿宋_GB2312" w:cs="仿宋_GB2312"/>
          <w:color w:val="auto"/>
          <w:sz w:val="32"/>
          <w:szCs w:val="24"/>
          <w:lang w:val="en-US" w:eastAsia="zh-CN"/>
        </w:rPr>
        <w:t>年血液透析中心和医学检验实验室（中心）</w:t>
      </w:r>
      <w:r>
        <w:rPr>
          <w:rFonts w:hint="eastAsia" w:ascii="仿宋_GB2312" w:hAnsi="仿宋_GB2312" w:eastAsia="仿宋_GB2312" w:cs="仿宋_GB2312"/>
          <w:color w:val="auto"/>
          <w:sz w:val="32"/>
          <w:szCs w:val="24"/>
          <w:lang w:eastAsia="zh-CN"/>
        </w:rPr>
        <w:t>传染病防治</w:t>
      </w:r>
      <w:r>
        <w:rPr>
          <w:rFonts w:hint="eastAsia" w:ascii="仿宋_GB2312" w:hAnsi="仿宋_GB2312" w:eastAsia="仿宋_GB2312" w:cs="仿宋_GB2312"/>
          <w:color w:val="auto"/>
          <w:sz w:val="32"/>
          <w:szCs w:val="24"/>
          <w:lang w:val="en-US" w:eastAsia="zh-CN"/>
        </w:rPr>
        <w:t>广西随机监督抽查汇总表</w:t>
      </w:r>
    </w:p>
    <w:p w14:paraId="78BDEDBF">
      <w:pPr>
        <w:pStyle w:val="4"/>
        <w:keepNext w:val="0"/>
        <w:keepLines w:val="0"/>
        <w:pageBreakBefore w:val="0"/>
        <w:widowControl w:val="0"/>
        <w:topLinePunct w:val="0"/>
        <w:bidi w:val="0"/>
        <w:adjustRightInd/>
        <w:snapToGrid/>
        <w:jc w:val="both"/>
        <w:rPr>
          <w:rFonts w:hint="eastAsia" w:ascii="仿宋_GB2312" w:hAnsi="仿宋_GB2312" w:eastAsia="仿宋_GB2312" w:cs="仿宋_GB2312"/>
          <w:color w:val="auto"/>
          <w:sz w:val="32"/>
          <w:szCs w:val="32"/>
          <w:lang w:val="en-US" w:eastAsia="zh-CN"/>
        </w:rPr>
      </w:pPr>
    </w:p>
    <w:p w14:paraId="1DB8C5A7">
      <w:pPr>
        <w:pStyle w:val="4"/>
        <w:keepNext w:val="0"/>
        <w:keepLines w:val="0"/>
        <w:pageBreakBefore w:val="0"/>
        <w:widowControl w:val="0"/>
        <w:topLinePunct w:val="0"/>
        <w:bidi w:val="0"/>
        <w:adjustRightInd/>
        <w:snapToGrid/>
        <w:jc w:val="both"/>
        <w:rPr>
          <w:rFonts w:hint="eastAsia" w:ascii="仿宋_GB2312" w:hAnsi="仿宋_GB2312" w:eastAsia="仿宋_GB2312" w:cs="仿宋_GB2312"/>
          <w:color w:val="auto"/>
          <w:sz w:val="32"/>
          <w:szCs w:val="32"/>
          <w:lang w:val="en-US" w:eastAsia="zh-CN"/>
        </w:rPr>
        <w:sectPr>
          <w:headerReference r:id="rId3" w:type="default"/>
          <w:footerReference r:id="rId4" w:type="default"/>
          <w:pgSz w:w="11906" w:h="16838"/>
          <w:pgMar w:top="1701" w:right="1417" w:bottom="1417" w:left="1701" w:header="851" w:footer="992" w:gutter="0"/>
          <w:pgNumType w:fmt="decimal"/>
          <w:cols w:space="720" w:num="1"/>
          <w:rtlGutter w:val="0"/>
          <w:docGrid w:type="lines" w:linePitch="442" w:charSpace="0"/>
        </w:sectPr>
      </w:pPr>
    </w:p>
    <w:p w14:paraId="02A76B58">
      <w:pPr>
        <w:pStyle w:val="4"/>
        <w:keepNext w:val="0"/>
        <w:keepLines w:val="0"/>
        <w:pageBreakBefore w:val="0"/>
        <w:widowControl w:val="0"/>
        <w:topLinePunct w:val="0"/>
        <w:bidi w:val="0"/>
        <w:adjustRightInd/>
        <w:snapToGrid/>
        <w:jc w:val="both"/>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附表</w:t>
      </w:r>
    </w:p>
    <w:p w14:paraId="729123A7">
      <w:pPr>
        <w:pStyle w:val="4"/>
        <w:keepNext w:val="0"/>
        <w:keepLines w:val="0"/>
        <w:pageBreakBefore w:val="0"/>
        <w:widowControl w:val="0"/>
        <w:kinsoku/>
        <w:wordWrap/>
        <w:overflowPunct/>
        <w:topLinePunct w:val="0"/>
        <w:autoSpaceDE/>
        <w:autoSpaceDN/>
        <w:bidi w:val="0"/>
        <w:adjustRightInd/>
        <w:snapToGrid/>
        <w:spacing w:line="560" w:lineRule="exact"/>
        <w:ind w:firstLine="1320" w:firstLineChars="30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default" w:ascii="Times New Roman" w:hAnsi="Times New Roman" w:eastAsia="方正小标宋简体" w:cs="Times New Roman"/>
          <w:b w:val="0"/>
          <w:bCs/>
          <w:color w:val="auto"/>
          <w:sz w:val="44"/>
          <w:szCs w:val="44"/>
          <w:lang w:val="en-US" w:eastAsia="zh-CN"/>
        </w:rPr>
        <w:t>2025</w:t>
      </w:r>
      <w:r>
        <w:rPr>
          <w:rFonts w:hint="eastAsia" w:ascii="方正小标宋简体" w:hAnsi="方正小标宋简体" w:eastAsia="方正小标宋简体" w:cs="方正小标宋简体"/>
          <w:b w:val="0"/>
          <w:bCs/>
          <w:color w:val="auto"/>
          <w:sz w:val="44"/>
          <w:szCs w:val="44"/>
          <w:lang w:val="en-US" w:eastAsia="zh-CN"/>
        </w:rPr>
        <w:t>年血液透析中心和医学检验实验室</w:t>
      </w:r>
      <w:r>
        <w:rPr>
          <w:rFonts w:hint="eastAsia" w:ascii="方正小标宋简体" w:hAnsi="方正小标宋简体" w:eastAsia="方正小标宋简体" w:cs="方正小标宋简体"/>
          <w:b w:val="0"/>
          <w:bCs/>
          <w:color w:val="auto"/>
          <w:sz w:val="44"/>
          <w:szCs w:val="44"/>
          <w:lang w:eastAsia="zh-CN"/>
        </w:rPr>
        <w:t>传染病防</w:t>
      </w:r>
      <w:r>
        <w:rPr>
          <w:rFonts w:hint="eastAsia" w:ascii="方正小标宋简体" w:hAnsi="方正小标宋简体" w:eastAsia="方正小标宋简体" w:cs="方正小标宋简体"/>
          <w:b w:val="0"/>
          <w:bCs/>
          <w:color w:val="auto"/>
          <w:sz w:val="44"/>
          <w:szCs w:val="44"/>
          <w:lang w:val="en-US" w:eastAsia="zh-CN"/>
        </w:rPr>
        <w:t>治</w:t>
      </w:r>
      <w:r>
        <w:rPr>
          <w:rFonts w:hint="eastAsia" w:ascii="方正小标宋简体" w:hAnsi="方正小标宋简体" w:eastAsia="方正小标宋简体" w:cs="方正小标宋简体"/>
          <w:b w:val="0"/>
          <w:bCs/>
          <w:color w:val="auto"/>
          <w:sz w:val="44"/>
          <w:szCs w:val="44"/>
          <w:lang w:val="en-US" w:eastAsia="zh-CN"/>
        </w:rPr>
        <w:br w:type="textWrapping"/>
      </w:r>
      <w:r>
        <w:rPr>
          <w:rFonts w:hint="eastAsia" w:ascii="方正小标宋简体" w:hAnsi="方正小标宋简体" w:eastAsia="方正小标宋简体" w:cs="方正小标宋简体"/>
          <w:b w:val="0"/>
          <w:bCs/>
          <w:color w:val="auto"/>
          <w:sz w:val="44"/>
          <w:szCs w:val="44"/>
          <w:lang w:val="en-US" w:eastAsia="zh-CN"/>
        </w:rPr>
        <w:t>广西随机监督抽查汇总表</w:t>
      </w:r>
    </w:p>
    <w:p w14:paraId="7F72DB94">
      <w:pPr>
        <w:keepNext w:val="0"/>
        <w:keepLines w:val="0"/>
        <w:pageBreakBefore w:val="0"/>
        <w:widowControl w:val="0"/>
        <w:kinsoku/>
        <w:wordWrap/>
        <w:overflowPunct/>
        <w:topLinePunct w:val="0"/>
        <w:autoSpaceDE/>
        <w:autoSpaceDN/>
        <w:bidi w:val="0"/>
        <w:adjustRightInd/>
        <w:snapToGrid/>
        <w:spacing w:after="161" w:afterLines="50" w:line="560" w:lineRule="exact"/>
        <w:ind w:left="64" w:leftChars="20"/>
        <w:jc w:val="left"/>
        <w:textAlignment w:val="auto"/>
        <w:outlineLvl w:val="9"/>
        <w:rPr>
          <w:rFonts w:ascii="仿宋" w:hAnsi="仿宋" w:eastAsia="仿宋" w:cs="仿宋"/>
          <w:bCs/>
          <w:color w:val="auto"/>
          <w:sz w:val="21"/>
          <w:szCs w:val="21"/>
        </w:rPr>
      </w:pPr>
      <w:r>
        <w:rPr>
          <w:rFonts w:hint="eastAsia" w:ascii="仿宋" w:hAnsi="仿宋" w:eastAsia="仿宋" w:cs="仿宋"/>
          <w:bCs/>
          <w:color w:val="auto"/>
          <w:sz w:val="21"/>
          <w:szCs w:val="21"/>
        </w:rPr>
        <w:t xml:space="preserve"> </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1"/>
          <w:szCs w:val="21"/>
          <w:u w:val="single"/>
        </w:rPr>
        <w:t xml:space="preserve">             </w:t>
      </w:r>
      <w:r>
        <w:rPr>
          <w:rFonts w:hint="eastAsia" w:ascii="仿宋_GB2312" w:hAnsi="仿宋_GB2312" w:eastAsia="仿宋_GB2312" w:cs="仿宋_GB2312"/>
          <w:bCs/>
          <w:color w:val="auto"/>
          <w:sz w:val="21"/>
          <w:szCs w:val="21"/>
        </w:rPr>
        <w:t>市</w:t>
      </w:r>
    </w:p>
    <w:tbl>
      <w:tblPr>
        <w:tblStyle w:val="8"/>
        <w:tblW w:w="13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6"/>
        <w:gridCol w:w="910"/>
        <w:gridCol w:w="680"/>
        <w:gridCol w:w="700"/>
        <w:gridCol w:w="1130"/>
        <w:gridCol w:w="1050"/>
        <w:gridCol w:w="1185"/>
        <w:gridCol w:w="1175"/>
        <w:gridCol w:w="1750"/>
        <w:gridCol w:w="1145"/>
        <w:gridCol w:w="890"/>
        <w:gridCol w:w="1194"/>
      </w:tblGrid>
      <w:tr w14:paraId="6ED1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946" w:type="dxa"/>
            <w:vMerge w:val="restart"/>
            <w:noWrap w:val="0"/>
            <w:vAlign w:val="center"/>
          </w:tcPr>
          <w:p w14:paraId="6BEBBE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监督对象</w:t>
            </w:r>
          </w:p>
        </w:tc>
        <w:tc>
          <w:tcPr>
            <w:tcW w:w="910" w:type="dxa"/>
            <w:vMerge w:val="restart"/>
            <w:noWrap w:val="0"/>
            <w:vAlign w:val="center"/>
          </w:tcPr>
          <w:p w14:paraId="33F942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r>
              <w:rPr>
                <w:rFonts w:hint="eastAsia" w:ascii="黑体" w:hAnsi="黑体" w:eastAsia="黑体" w:cs="黑体"/>
                <w:color w:val="auto"/>
                <w:sz w:val="21"/>
                <w:szCs w:val="21"/>
              </w:rPr>
              <w:t>辖区</w:t>
            </w:r>
          </w:p>
          <w:p w14:paraId="33F9F1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eastAsia="zh-CN"/>
              </w:rPr>
            </w:pPr>
            <w:r>
              <w:rPr>
                <w:rFonts w:hint="eastAsia" w:ascii="黑体" w:hAnsi="黑体" w:eastAsia="黑体" w:cs="黑体"/>
                <w:color w:val="auto"/>
                <w:sz w:val="21"/>
                <w:szCs w:val="21"/>
              </w:rPr>
              <w:t>机构数</w:t>
            </w:r>
            <w:r>
              <w:rPr>
                <w:rFonts w:hint="eastAsia" w:ascii="黑体" w:hAnsi="黑体" w:eastAsia="黑体" w:cs="黑体"/>
                <w:color w:val="auto"/>
                <w:sz w:val="21"/>
                <w:szCs w:val="21"/>
                <w:lang w:eastAsia="zh-CN"/>
              </w:rPr>
              <w:t>（</w:t>
            </w:r>
            <w:r>
              <w:rPr>
                <w:rFonts w:hint="eastAsia" w:ascii="黑体" w:hAnsi="黑体" w:eastAsia="黑体" w:cs="黑体"/>
                <w:color w:val="auto"/>
                <w:sz w:val="21"/>
                <w:szCs w:val="21"/>
                <w:lang w:val="en-US" w:eastAsia="zh-CN"/>
              </w:rPr>
              <w:t>家</w:t>
            </w:r>
            <w:r>
              <w:rPr>
                <w:rFonts w:hint="eastAsia" w:ascii="黑体" w:hAnsi="黑体" w:eastAsia="黑体" w:cs="黑体"/>
                <w:color w:val="auto"/>
                <w:sz w:val="21"/>
                <w:szCs w:val="21"/>
                <w:lang w:eastAsia="zh-CN"/>
              </w:rPr>
              <w:t>）</w:t>
            </w:r>
          </w:p>
        </w:tc>
        <w:tc>
          <w:tcPr>
            <w:tcW w:w="680" w:type="dxa"/>
            <w:vMerge w:val="restart"/>
            <w:noWrap w:val="0"/>
            <w:vAlign w:val="center"/>
          </w:tcPr>
          <w:p w14:paraId="2FC174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抽查机构数</w:t>
            </w:r>
          </w:p>
        </w:tc>
        <w:tc>
          <w:tcPr>
            <w:tcW w:w="700" w:type="dxa"/>
            <w:vMerge w:val="restart"/>
            <w:noWrap w:val="0"/>
            <w:vAlign w:val="center"/>
          </w:tcPr>
          <w:p w14:paraId="1C9629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卫生监督机构数</w:t>
            </w:r>
          </w:p>
        </w:tc>
        <w:tc>
          <w:tcPr>
            <w:tcW w:w="6290" w:type="dxa"/>
            <w:gridSpan w:val="5"/>
            <w:noWrap w:val="0"/>
            <w:vAlign w:val="center"/>
          </w:tcPr>
          <w:p w14:paraId="5EDCDE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存在问题数</w:t>
            </w:r>
          </w:p>
        </w:tc>
        <w:tc>
          <w:tcPr>
            <w:tcW w:w="1145" w:type="dxa"/>
            <w:vMerge w:val="restart"/>
            <w:noWrap w:val="0"/>
            <w:vAlign w:val="center"/>
          </w:tcPr>
          <w:p w14:paraId="1D26A1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案件数</w:t>
            </w:r>
          </w:p>
        </w:tc>
        <w:tc>
          <w:tcPr>
            <w:tcW w:w="890" w:type="dxa"/>
            <w:vMerge w:val="restart"/>
            <w:noWrap w:val="0"/>
            <w:vAlign w:val="center"/>
          </w:tcPr>
          <w:p w14:paraId="1366C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警告</w:t>
            </w:r>
          </w:p>
          <w:p w14:paraId="0AEC8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家数</w:t>
            </w:r>
          </w:p>
        </w:tc>
        <w:tc>
          <w:tcPr>
            <w:tcW w:w="1194" w:type="dxa"/>
            <w:vMerge w:val="restart"/>
            <w:noWrap w:val="0"/>
            <w:vAlign w:val="center"/>
          </w:tcPr>
          <w:p w14:paraId="4D41B0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罚款金额（万）</w:t>
            </w:r>
          </w:p>
        </w:tc>
      </w:tr>
      <w:tr w14:paraId="4FA7D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946" w:type="dxa"/>
            <w:vMerge w:val="continue"/>
            <w:noWrap w:val="0"/>
            <w:vAlign w:val="center"/>
          </w:tcPr>
          <w:p w14:paraId="67B08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p>
        </w:tc>
        <w:tc>
          <w:tcPr>
            <w:tcW w:w="910" w:type="dxa"/>
            <w:vMerge w:val="continue"/>
            <w:noWrap w:val="0"/>
            <w:vAlign w:val="center"/>
          </w:tcPr>
          <w:p w14:paraId="1F3A44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p>
        </w:tc>
        <w:tc>
          <w:tcPr>
            <w:tcW w:w="680" w:type="dxa"/>
            <w:vMerge w:val="continue"/>
            <w:noWrap w:val="0"/>
            <w:vAlign w:val="center"/>
          </w:tcPr>
          <w:p w14:paraId="6D7683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p>
        </w:tc>
        <w:tc>
          <w:tcPr>
            <w:tcW w:w="700" w:type="dxa"/>
            <w:vMerge w:val="continue"/>
            <w:noWrap w:val="0"/>
            <w:vAlign w:val="center"/>
          </w:tcPr>
          <w:p w14:paraId="352A3F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p>
        </w:tc>
        <w:tc>
          <w:tcPr>
            <w:tcW w:w="1130" w:type="dxa"/>
            <w:noWrap w:val="0"/>
            <w:vAlign w:val="center"/>
          </w:tcPr>
          <w:p w14:paraId="0CF460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疫情报告（条）</w:t>
            </w:r>
          </w:p>
          <w:p w14:paraId="77AB13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1"/>
                <w:szCs w:val="21"/>
                <w:lang w:val="en-US" w:eastAsia="zh-CN"/>
              </w:rPr>
            </w:pPr>
          </w:p>
        </w:tc>
        <w:tc>
          <w:tcPr>
            <w:tcW w:w="1050" w:type="dxa"/>
            <w:noWrap w:val="0"/>
            <w:vAlign w:val="center"/>
          </w:tcPr>
          <w:p w14:paraId="2DC187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疫情控制（条）</w:t>
            </w:r>
          </w:p>
          <w:p w14:paraId="233C67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p>
        </w:tc>
        <w:tc>
          <w:tcPr>
            <w:tcW w:w="1185" w:type="dxa"/>
            <w:noWrap w:val="0"/>
            <w:vAlign w:val="center"/>
          </w:tcPr>
          <w:p w14:paraId="42C0B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消毒隔离制度执行</w:t>
            </w:r>
          </w:p>
          <w:p w14:paraId="1DA89D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（条）</w:t>
            </w:r>
          </w:p>
        </w:tc>
        <w:tc>
          <w:tcPr>
            <w:tcW w:w="1175" w:type="dxa"/>
            <w:noWrap w:val="0"/>
            <w:vAlign w:val="center"/>
          </w:tcPr>
          <w:p w14:paraId="454CDB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医疗废物处置</w:t>
            </w:r>
          </w:p>
          <w:p w14:paraId="7D7048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（条）</w:t>
            </w:r>
          </w:p>
        </w:tc>
        <w:tc>
          <w:tcPr>
            <w:tcW w:w="1750" w:type="dxa"/>
            <w:noWrap w:val="0"/>
            <w:vAlign w:val="center"/>
          </w:tcPr>
          <w:p w14:paraId="797E45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病原微生物实验室安全管理</w:t>
            </w:r>
          </w:p>
          <w:p w14:paraId="05495C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（条）</w:t>
            </w:r>
          </w:p>
        </w:tc>
        <w:tc>
          <w:tcPr>
            <w:tcW w:w="1145" w:type="dxa"/>
            <w:vMerge w:val="continue"/>
            <w:noWrap w:val="0"/>
            <w:vAlign w:val="center"/>
          </w:tcPr>
          <w:p w14:paraId="0B5E29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p>
        </w:tc>
        <w:tc>
          <w:tcPr>
            <w:tcW w:w="890" w:type="dxa"/>
            <w:vMerge w:val="continue"/>
            <w:noWrap w:val="0"/>
            <w:vAlign w:val="center"/>
          </w:tcPr>
          <w:p w14:paraId="175AB8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p>
        </w:tc>
        <w:tc>
          <w:tcPr>
            <w:tcW w:w="1194" w:type="dxa"/>
            <w:vMerge w:val="continue"/>
            <w:noWrap w:val="0"/>
            <w:vAlign w:val="center"/>
          </w:tcPr>
          <w:p w14:paraId="34B809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1"/>
                <w:szCs w:val="21"/>
              </w:rPr>
            </w:pPr>
          </w:p>
        </w:tc>
      </w:tr>
      <w:tr w14:paraId="080C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946" w:type="dxa"/>
            <w:noWrap w:val="0"/>
            <w:vAlign w:val="center"/>
          </w:tcPr>
          <w:p w14:paraId="33951B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血液透析中心</w:t>
            </w:r>
          </w:p>
        </w:tc>
        <w:tc>
          <w:tcPr>
            <w:tcW w:w="910" w:type="dxa"/>
            <w:noWrap w:val="0"/>
            <w:vAlign w:val="top"/>
          </w:tcPr>
          <w:p w14:paraId="2AE4C8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680" w:type="dxa"/>
            <w:noWrap w:val="0"/>
            <w:vAlign w:val="top"/>
          </w:tcPr>
          <w:p w14:paraId="31A104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700" w:type="dxa"/>
            <w:noWrap w:val="0"/>
            <w:vAlign w:val="top"/>
          </w:tcPr>
          <w:p w14:paraId="3A82B73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30" w:type="dxa"/>
            <w:noWrap w:val="0"/>
            <w:vAlign w:val="top"/>
          </w:tcPr>
          <w:p w14:paraId="6BDF5B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050" w:type="dxa"/>
            <w:noWrap w:val="0"/>
            <w:vAlign w:val="top"/>
          </w:tcPr>
          <w:p w14:paraId="17CFB2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85" w:type="dxa"/>
            <w:noWrap w:val="0"/>
            <w:vAlign w:val="top"/>
          </w:tcPr>
          <w:p w14:paraId="786C8A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75" w:type="dxa"/>
            <w:noWrap w:val="0"/>
            <w:vAlign w:val="top"/>
          </w:tcPr>
          <w:p w14:paraId="447D99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750" w:type="dxa"/>
            <w:noWrap w:val="0"/>
            <w:vAlign w:val="top"/>
          </w:tcPr>
          <w:p w14:paraId="0E11B2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45" w:type="dxa"/>
            <w:noWrap w:val="0"/>
            <w:vAlign w:val="top"/>
          </w:tcPr>
          <w:p w14:paraId="05EB12E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890" w:type="dxa"/>
            <w:noWrap w:val="0"/>
            <w:vAlign w:val="top"/>
          </w:tcPr>
          <w:p w14:paraId="5EB275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94" w:type="dxa"/>
            <w:noWrap w:val="0"/>
            <w:vAlign w:val="top"/>
          </w:tcPr>
          <w:p w14:paraId="7FA45C4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r>
      <w:tr w14:paraId="49B7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46" w:type="dxa"/>
            <w:noWrap w:val="0"/>
            <w:vAlign w:val="center"/>
          </w:tcPr>
          <w:p w14:paraId="156A32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医学检验实验室</w:t>
            </w:r>
          </w:p>
        </w:tc>
        <w:tc>
          <w:tcPr>
            <w:tcW w:w="910" w:type="dxa"/>
            <w:noWrap w:val="0"/>
            <w:vAlign w:val="top"/>
          </w:tcPr>
          <w:p w14:paraId="742EDF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680" w:type="dxa"/>
            <w:noWrap w:val="0"/>
            <w:vAlign w:val="top"/>
          </w:tcPr>
          <w:p w14:paraId="0BDDFF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700" w:type="dxa"/>
            <w:noWrap w:val="0"/>
            <w:vAlign w:val="top"/>
          </w:tcPr>
          <w:p w14:paraId="6C11553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30" w:type="dxa"/>
            <w:noWrap w:val="0"/>
            <w:vAlign w:val="top"/>
          </w:tcPr>
          <w:p w14:paraId="0281D2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050" w:type="dxa"/>
            <w:noWrap w:val="0"/>
            <w:vAlign w:val="top"/>
          </w:tcPr>
          <w:p w14:paraId="31F06F4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85" w:type="dxa"/>
            <w:noWrap w:val="0"/>
            <w:vAlign w:val="top"/>
          </w:tcPr>
          <w:p w14:paraId="4368FD2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75" w:type="dxa"/>
            <w:noWrap w:val="0"/>
            <w:vAlign w:val="top"/>
          </w:tcPr>
          <w:p w14:paraId="0344D67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750" w:type="dxa"/>
            <w:noWrap w:val="0"/>
            <w:vAlign w:val="top"/>
          </w:tcPr>
          <w:p w14:paraId="1B7A5D6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45" w:type="dxa"/>
            <w:noWrap w:val="0"/>
            <w:vAlign w:val="top"/>
          </w:tcPr>
          <w:p w14:paraId="6C99DFE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890" w:type="dxa"/>
            <w:noWrap w:val="0"/>
            <w:vAlign w:val="top"/>
          </w:tcPr>
          <w:p w14:paraId="5B865AC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c>
          <w:tcPr>
            <w:tcW w:w="1194" w:type="dxa"/>
            <w:noWrap w:val="0"/>
            <w:vAlign w:val="top"/>
          </w:tcPr>
          <w:p w14:paraId="6F7FCF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sz w:val="21"/>
                <w:szCs w:val="21"/>
              </w:rPr>
            </w:pPr>
          </w:p>
        </w:tc>
      </w:tr>
    </w:tbl>
    <w:p w14:paraId="6595CCEC">
      <w:pPr>
        <w:keepNext w:val="0"/>
        <w:keepLines w:val="0"/>
        <w:pageBreakBefore w:val="0"/>
        <w:widowControl w:val="0"/>
        <w:kinsoku/>
        <w:wordWrap/>
        <w:overflowPunct/>
        <w:topLinePunct w:val="0"/>
        <w:autoSpaceDE/>
        <w:autoSpaceDN/>
        <w:bidi w:val="0"/>
        <w:adjustRightInd/>
        <w:snapToGrid/>
        <w:spacing w:before="161" w:beforeLines="50" w:line="560" w:lineRule="exact"/>
        <w:textAlignment w:val="auto"/>
        <w:outlineLvl w:val="9"/>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 xml:space="preserve"> </w:t>
      </w:r>
      <w:r>
        <w:rPr>
          <w:rFonts w:hint="eastAsia" w:ascii="仿宋_GB2312" w:hAnsi="仿宋_GB2312" w:eastAsia="仿宋_GB2312" w:cs="仿宋_GB2312"/>
          <w:bCs/>
          <w:color w:val="auto"/>
          <w:sz w:val="21"/>
          <w:szCs w:val="21"/>
          <w:lang w:val="en-US" w:eastAsia="zh-CN"/>
        </w:rPr>
        <w:t xml:space="preserve">              </w:t>
      </w:r>
      <w:r>
        <w:rPr>
          <w:rFonts w:hint="eastAsia" w:ascii="仿宋_GB2312" w:hAnsi="仿宋_GB2312" w:eastAsia="仿宋_GB2312" w:cs="仿宋_GB2312"/>
          <w:bCs/>
          <w:color w:val="auto"/>
          <w:sz w:val="21"/>
          <w:szCs w:val="21"/>
        </w:rPr>
        <w:t xml:space="preserve">填表单位（盖章）：             填表人：　      　　　　 联系电话：                   填表日期：  </w:t>
      </w:r>
    </w:p>
    <w:p w14:paraId="24DE51A1">
      <w:pPr>
        <w:keepNext w:val="0"/>
        <w:keepLines w:val="0"/>
        <w:pageBreakBefore w:val="0"/>
        <w:widowControl w:val="0"/>
        <w:kinsoku/>
        <w:wordWrap/>
        <w:overflowPunct/>
        <w:topLinePunct w:val="0"/>
        <w:autoSpaceDE/>
        <w:autoSpaceDN/>
        <w:bidi w:val="0"/>
        <w:adjustRightInd/>
        <w:snapToGrid/>
        <w:spacing w:after="0" w:afterLines="0" w:line="560" w:lineRule="exact"/>
        <w:jc w:val="left"/>
        <w:textAlignment w:val="auto"/>
        <w:rPr>
          <w:rFonts w:hint="eastAsia" w:ascii="宋体" w:hAnsi="宋体" w:eastAsia="宋体" w:cs="宋体"/>
          <w:b w:val="0"/>
          <w:bCs w:val="0"/>
          <w:color w:val="auto"/>
          <w:sz w:val="24"/>
          <w:szCs w:val="24"/>
          <w:lang w:val="en-US" w:eastAsia="zh-CN"/>
        </w:rPr>
      </w:pPr>
    </w:p>
    <w:p w14:paraId="02B58AE1">
      <w:pPr>
        <w:keepNext w:val="0"/>
        <w:keepLines w:val="0"/>
        <w:pageBreakBefore w:val="0"/>
        <w:widowControl w:val="0"/>
        <w:topLinePunct w:val="0"/>
        <w:bidi w:val="0"/>
        <w:adjustRightInd/>
        <w:snapToGrid/>
        <w:spacing w:after="0" w:afterLines="0"/>
        <w:jc w:val="left"/>
        <w:rPr>
          <w:rFonts w:hint="eastAsia" w:eastAsia="仿宋_GB2312"/>
          <w:lang w:eastAsia="zh-CN"/>
        </w:rPr>
      </w:pPr>
      <w:r>
        <w:rPr>
          <w:rFonts w:hint="eastAsia" w:ascii="仿宋" w:hAnsi="仿宋" w:eastAsia="仿宋" w:cs="仿宋"/>
          <w:b w:val="0"/>
          <w:bCs w:val="0"/>
          <w:color w:val="auto"/>
          <w:sz w:val="24"/>
          <w:szCs w:val="24"/>
          <w:lang w:val="en-US" w:eastAsia="zh-CN"/>
        </w:rPr>
        <w:t>填报说明：每项存在问题条数可以大于检查机构数。</w:t>
      </w:r>
      <w:bookmarkStart w:id="0" w:name="_GoBack"/>
      <w:bookmarkEnd w:id="0"/>
    </w:p>
    <w:sectPr>
      <w:pgSz w:w="16838" w:h="11906" w:orient="landscape"/>
      <w:pgMar w:top="1701" w:right="1417" w:bottom="1417" w:left="1417" w:header="851" w:footer="992" w:gutter="0"/>
      <w:pgNumType w:fmt="decimal"/>
      <w:cols w:space="72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462CDA-F4C3-492C-A983-48044213D4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63B9877-28E9-4D96-B2D3-77C5236E372D}"/>
  </w:font>
  <w:font w:name="仿宋_GB2312">
    <w:panose1 w:val="02010609030101010101"/>
    <w:charset w:val="86"/>
    <w:family w:val="auto"/>
    <w:pitch w:val="default"/>
    <w:sig w:usb0="00000001" w:usb1="080E0000" w:usb2="00000000" w:usb3="00000000" w:csb0="00040000" w:csb1="00000000"/>
    <w:embedRegular r:id="rId3" w:fontKey="{E308F5AA-45EA-4295-9E3A-E8485A79F908}"/>
  </w:font>
  <w:font w:name="方正小标宋简体">
    <w:panose1 w:val="02000000000000000000"/>
    <w:charset w:val="86"/>
    <w:family w:val="auto"/>
    <w:pitch w:val="default"/>
    <w:sig w:usb0="00000001" w:usb1="08000000" w:usb2="00000000" w:usb3="00000000" w:csb0="00040000" w:csb1="00000000"/>
    <w:embedRegular r:id="rId4" w:fontKey="{65A07853-733A-4428-9EE8-C31F6E4B5FAA}"/>
  </w:font>
  <w:font w:name="仿宋">
    <w:panose1 w:val="02010609060101010101"/>
    <w:charset w:val="86"/>
    <w:family w:val="auto"/>
    <w:pitch w:val="default"/>
    <w:sig w:usb0="800002BF" w:usb1="38CF7CFA" w:usb2="00000016" w:usb3="00000000" w:csb0="00040001" w:csb1="00000000"/>
    <w:embedRegular r:id="rId5" w:fontKey="{6C1BFD6E-2061-4AF0-AA9D-86B74D5E20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5E143">
    <w:pPr>
      <w:pStyle w:val="5"/>
      <w:jc w:val="center"/>
      <w:rPr>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30F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59264;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8au1NIAAAAHAQAADwAAAAAAAAABACAAAAAiAAAAZHJzL2Rvd25yZXYu&#10;eG1sUEsBAhQAFAAAAAgAh07iQDSS+knIAQAAmQMAAA4AAAAAAAAAAQAgAAAAIQEAAGRycy9lMm9E&#10;b2MueG1sUEsFBgAAAAAGAAYAWQEAAFsFAAAAAA==&#10;">
              <v:fill on="f" focussize="0,0"/>
              <v:stroke on="f"/>
              <v:imagedata o:title=""/>
              <o:lock v:ext="edit" aspectratio="f"/>
              <v:textbox inset="0mm,0mm,0mm,0mm" style="mso-fit-shape-to-text:t;">
                <w:txbxContent>
                  <w:p w14:paraId="78D30F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14:paraId="3707281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359C9">
    <w:pPr>
      <w:pStyle w:val="6"/>
      <w:pBdr>
        <w:bottom w:val="none" w:color="auto" w:sz="0" w:space="0"/>
      </w:pBd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57F02"/>
    <w:rsid w:val="1106596B"/>
    <w:rsid w:val="12E225C4"/>
    <w:rsid w:val="1F757F02"/>
    <w:rsid w:val="28556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widowControl w:val="0"/>
      <w:spacing w:after="120"/>
      <w:ind w:firstLine="420" w:firstLineChars="200"/>
      <w:jc w:val="both"/>
    </w:pPr>
    <w:rPr>
      <w:rFonts w:ascii="Calibri" w:hAnsi="Calibri" w:eastAsia="仿宋_GB2312" w:cs="Times New Roman"/>
      <w:kern w:val="2"/>
      <w:sz w:val="32"/>
      <w:szCs w:val="22"/>
      <w:lang w:val="en-US" w:eastAsia="zh-CN" w:bidi="ar-SA"/>
    </w:rPr>
  </w:style>
  <w:style w:type="paragraph" w:styleId="3">
    <w:name w:val="Body Text"/>
    <w:basedOn w:val="1"/>
    <w:next w:val="4"/>
    <w:unhideWhenUsed/>
    <w:qFormat/>
    <w:uiPriority w:val="99"/>
    <w:rPr>
      <w:rFonts w:hint="eastAsia"/>
      <w:sz w:val="52"/>
      <w:szCs w:val="24"/>
    </w:rPr>
  </w:style>
  <w:style w:type="paragraph" w:styleId="4">
    <w:name w:val="Title"/>
    <w:basedOn w:val="1"/>
    <w:next w:val="1"/>
    <w:qFormat/>
    <w:uiPriority w:val="0"/>
    <w:pPr>
      <w:spacing w:before="240" w:after="60"/>
      <w:jc w:val="center"/>
      <w:outlineLvl w:val="0"/>
    </w:pPr>
    <w:rPr>
      <w:rFonts w:ascii="Arial" w:hAnsi="Arial" w:eastAsia="宋体" w:cs="Times New Roman"/>
      <w:b/>
      <w:sz w:val="32"/>
      <w:szCs w:val="24"/>
      <w:lang w:bidi="ar-SA"/>
    </w:rPr>
  </w:style>
  <w:style w:type="paragraph" w:styleId="5">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Table Paragraph"/>
    <w:unhideWhenUsed/>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 w:type="character" w:customStyle="1" w:styleId="14">
    <w:name w:val="font21"/>
    <w:qFormat/>
    <w:uiPriority w:val="0"/>
    <w:rPr>
      <w:rFonts w:hint="eastAsia" w:ascii="宋体" w:hAnsi="宋体" w:eastAsia="宋体" w:cs="宋体"/>
      <w:color w:val="000000"/>
      <w:sz w:val="15"/>
      <w:szCs w:val="15"/>
      <w:u w:val="none"/>
    </w:rPr>
  </w:style>
  <w:style w:type="character" w:customStyle="1" w:styleId="15">
    <w:name w:val="font01"/>
    <w:qFormat/>
    <w:uiPriority w:val="0"/>
    <w:rPr>
      <w:rFonts w:hint="default" w:ascii="Times New Roman" w:hAnsi="Times New Roman" w:cs="Times New Roman"/>
      <w:color w:val="000000"/>
      <w:sz w:val="15"/>
      <w:szCs w:val="1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775</Words>
  <Characters>834</Characters>
  <Lines>0</Lines>
  <Paragraphs>0</Paragraphs>
  <TotalTime>0</TotalTime>
  <ScaleCrop>false</ScaleCrop>
  <LinksUpToDate>false</LinksUpToDate>
  <CharactersWithSpaces>917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2025-06-04T15:09:00Z</dcterms:created>
  <dc:creator>栾晓姣</dc:creator>
  <cp:lastModifiedBy>FAIL</cp:lastModifiedBy>
  <dcterms:modified xsi:type="dcterms:W3CDTF">2025-11-29T09:01:17Z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eyJoZGlkIjoiMDlkMWYzM2RjZTM0MmE5MGUzN2Y4YWQ4N2NhMGIyY2IiLCJ1c2VySWQiOiI0MTQwNTMzODMifQ==</vt:lpwstr>
  </property>
  <property fmtid="{D5CDD505-2E9C-101B-9397-08002B2CF9AE}" pid="4" name="ICV">
    <vt:lpwstr>BFB2A776EC9F48AEA8A2A8087D7A395C_13</vt:lpwstr>
  </property>
</Properties>
</file>